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AA" w:rsidRDefault="00C235A1">
      <w:pPr>
        <w:spacing w:line="1" w:lineRule="exact"/>
      </w:pPr>
      <w:r>
        <w:rPr>
          <w:noProof/>
          <w:lang w:bidi="ar-SA"/>
        </w:rPr>
        <w:drawing>
          <wp:anchor distT="0" distB="2148840" distL="0" distR="0" simplePos="0" relativeHeight="125829378" behindDoc="0" locked="0" layoutInCell="1" allowOverlap="1">
            <wp:simplePos x="0" y="0"/>
            <wp:positionH relativeFrom="page">
              <wp:posOffset>1776730</wp:posOffset>
            </wp:positionH>
            <wp:positionV relativeFrom="paragraph">
              <wp:posOffset>0</wp:posOffset>
            </wp:positionV>
            <wp:extent cx="658495" cy="67056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84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453640" distB="100330" distL="0" distR="0" simplePos="0" relativeHeight="125829379" behindDoc="0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2453640</wp:posOffset>
                </wp:positionV>
                <wp:extent cx="2359025" cy="26225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FAA" w:rsidRDefault="006C0FAA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7.4pt;margin-top:193.2pt;width:185.75pt;height:20.65pt;z-index:125829379;visibility:visible;mso-wrap-style:none;mso-wrap-distance-left:0;mso-wrap-distance-top:193.2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" filled="f" stroked="f">
                <v:textbox inset="0,0,0,0">
                  <w:txbxContent>
                    <w:p w:rsidR="006C0FAA" w:rsidRDefault="006C0FAA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1673225</wp:posOffset>
                </wp:positionV>
                <wp:extent cx="1649095" cy="31686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FAA" w:rsidRDefault="00C235A1">
                            <w:pPr>
                              <w:pStyle w:val="a4"/>
                              <w:shd w:val="clear" w:color="auto" w:fill="auto"/>
                              <w:ind w:firstLine="460"/>
                              <w:jc w:val="left"/>
                            </w:pPr>
                            <w:r>
                              <w:t>ПРОКУРАТУРА РУТУЛЬСКОГО РАЙОНА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03.6pt;margin-top:131.75pt;width:129.85pt;height:24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" filled="f" stroked="f">
                <v:textbox inset="0,0,0,0">
                  <w:txbxContent>
                    <w:p w:rsidR="006C0FAA" w:rsidRDefault="00C235A1">
                      <w:pPr>
                        <w:pStyle w:val="a4"/>
                        <w:shd w:val="clear" w:color="auto" w:fill="auto"/>
                        <w:ind w:firstLine="460"/>
                        <w:jc w:val="left"/>
                      </w:pPr>
                      <w:r>
                        <w:t>ПРОКУРАТУРА РУТУЛЬСКОГО РАЙОНА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1240790</wp:posOffset>
                </wp:positionV>
                <wp:extent cx="1737360" cy="3352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FAA" w:rsidRDefault="00C235A1">
                            <w:pPr>
                              <w:pStyle w:val="a4"/>
                              <w:shd w:val="clear" w:color="auto" w:fill="auto"/>
                              <w:spacing w:line="257" w:lineRule="auto"/>
                            </w:pPr>
                            <w:r>
                              <w:t>ПРОКУРАТУРА РЕСПУБЛИКИ ДАГЕСТАН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98.35pt;margin-top:97.7pt;width:136.8pt;height:26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" filled="f" stroked="f">
                <v:textbox inset="0,0,0,0">
                  <w:txbxContent>
                    <w:p w:rsidR="006C0FAA" w:rsidRDefault="00C235A1">
                      <w:pPr>
                        <w:pStyle w:val="a4"/>
                        <w:shd w:val="clear" w:color="auto" w:fill="auto"/>
                        <w:spacing w:line="257" w:lineRule="auto"/>
                      </w:pPr>
                      <w:r>
                        <w:t>ПРОКУРАТУРА РЕСПУБЛИКИ ДАГЕСТАН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1230630</wp:posOffset>
                </wp:positionH>
                <wp:positionV relativeFrom="paragraph">
                  <wp:posOffset>829310</wp:posOffset>
                </wp:positionV>
                <wp:extent cx="1758950" cy="30480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FAA" w:rsidRDefault="00C235A1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ПРОКУРАТУРА</w:t>
                            </w:r>
                          </w:p>
                          <w:p w:rsidR="006C0FAA" w:rsidRDefault="00C235A1">
                            <w:pPr>
                              <w:pStyle w:val="a4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96.9pt;margin-top:65.3pt;width:138.5pt;height:2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" filled="f" stroked="f">
                <v:textbox inset="0,0,0,0">
                  <w:txbxContent>
                    <w:p w:rsidR="006C0FAA" w:rsidRDefault="00C235A1">
                      <w:pPr>
                        <w:pStyle w:val="a4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ПРОКУРАТУРА</w:t>
                      </w:r>
                    </w:p>
                    <w:p w:rsidR="006C0FAA" w:rsidRDefault="00C235A1">
                      <w:pPr>
                        <w:pStyle w:val="a4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РОССИЙСКОЙ 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2096770</wp:posOffset>
                </wp:positionV>
                <wp:extent cx="1484630" cy="28067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280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FAA" w:rsidRDefault="00C235A1">
                            <w:pPr>
                              <w:pStyle w:val="a4"/>
                              <w:shd w:val="clear" w:color="auto" w:fill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7"/>
                                <w:szCs w:val="17"/>
                              </w:rPr>
                              <w:t>с. Рутул, Республики Дагестан, 368700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106.25pt;margin-top:165.1pt;width:116.9pt;height:22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eHhAEAAAUDAAAOAAAAZHJzL2Uyb0RvYy54bWysUlFLwzAQfhf8DyHvrt2c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" filled="f" stroked="f">
                <v:textbox inset="0,0,0,0">
                  <w:txbxContent>
                    <w:p w:rsidR="006C0FAA" w:rsidRDefault="00C235A1">
                      <w:pPr>
                        <w:pStyle w:val="a4"/>
                        <w:shd w:val="clear" w:color="auto" w:fill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sz w:val="17"/>
                          <w:szCs w:val="17"/>
                        </w:rPr>
                        <w:t>с. Рутул, Республики Дагестан, 368700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0FAA" w:rsidRDefault="00C235A1">
      <w:pPr>
        <w:pStyle w:val="20"/>
        <w:shd w:val="clear" w:color="auto" w:fill="auto"/>
        <w:tabs>
          <w:tab w:val="left" w:leader="underscore" w:pos="3107"/>
        </w:tabs>
      </w:pPr>
      <w:r>
        <w:t>На№</w:t>
      </w:r>
      <w:r>
        <w:tab/>
      </w:r>
    </w:p>
    <w:p w:rsidR="006C0FAA" w:rsidRDefault="006C0FAA">
      <w:pPr>
        <w:pStyle w:val="1"/>
        <w:shd w:val="clear" w:color="auto" w:fill="auto"/>
        <w:spacing w:after="220"/>
        <w:ind w:left="300" w:firstLine="20"/>
        <w:jc w:val="both"/>
      </w:pPr>
    </w:p>
    <w:p w:rsidR="005224A2" w:rsidRDefault="00C235A1" w:rsidP="005224A2">
      <w:pPr>
        <w:pStyle w:val="1"/>
        <w:shd w:val="clear" w:color="auto" w:fill="auto"/>
        <w:spacing w:line="180" w:lineRule="auto"/>
        <w:ind w:left="300" w:firstLine="20"/>
        <w:jc w:val="both"/>
      </w:pPr>
      <w:r>
        <w:t xml:space="preserve">переписка в социальных сетях </w:t>
      </w:r>
    </w:p>
    <w:p w:rsidR="005224A2" w:rsidRDefault="00C235A1" w:rsidP="005224A2">
      <w:pPr>
        <w:pStyle w:val="1"/>
        <w:shd w:val="clear" w:color="auto" w:fill="auto"/>
        <w:spacing w:line="180" w:lineRule="auto"/>
        <w:ind w:left="300" w:firstLine="20"/>
        <w:jc w:val="both"/>
      </w:pPr>
      <w:r>
        <w:t xml:space="preserve">теперь </w:t>
      </w:r>
      <w:r>
        <w:t xml:space="preserve">может быть использована </w:t>
      </w:r>
    </w:p>
    <w:p w:rsidR="006C0FAA" w:rsidRDefault="00C235A1" w:rsidP="005224A2">
      <w:pPr>
        <w:pStyle w:val="1"/>
        <w:shd w:val="clear" w:color="auto" w:fill="auto"/>
        <w:spacing w:line="180" w:lineRule="auto"/>
        <w:ind w:left="300" w:firstLine="20"/>
        <w:jc w:val="both"/>
      </w:pPr>
      <w:r>
        <w:t>в качестве доказательства</w:t>
      </w:r>
    </w:p>
    <w:p w:rsidR="005224A2" w:rsidRDefault="005224A2" w:rsidP="005224A2">
      <w:pPr>
        <w:pStyle w:val="1"/>
        <w:shd w:val="clear" w:color="auto" w:fill="auto"/>
        <w:spacing w:line="180" w:lineRule="auto"/>
        <w:ind w:left="300" w:firstLine="20"/>
        <w:jc w:val="both"/>
      </w:pPr>
    </w:p>
    <w:p w:rsidR="006C0FAA" w:rsidRDefault="00C235A1">
      <w:pPr>
        <w:pStyle w:val="1"/>
        <w:shd w:val="clear" w:color="auto" w:fill="auto"/>
        <w:ind w:left="300" w:firstLine="580"/>
        <w:jc w:val="both"/>
      </w:pPr>
      <w:r>
        <w:t>Согласно частью 5 статьи 61 Гражданского процессуального кодекса Российской Федерации обстоятельства, подтвержденные нотариусом при совершении нотариального действия, не требуют доказывания, если подлинност</w:t>
      </w:r>
      <w:r>
        <w:t>ь нотариально оформленного документа не опровергнута в порядке, установленном статьей 186 Кодекса, или не установлено существенное нарушение порядка совершения нотариального действия.</w:t>
      </w:r>
    </w:p>
    <w:p w:rsidR="006C0FAA" w:rsidRDefault="00C235A1">
      <w:pPr>
        <w:pStyle w:val="1"/>
        <w:shd w:val="clear" w:color="auto" w:fill="auto"/>
        <w:ind w:left="300" w:firstLine="580"/>
      </w:pPr>
      <w:r>
        <w:t xml:space="preserve">С 29.12.2019 (в части) вступил в силу федеральный закон от 27.12.2019 № </w:t>
      </w:r>
      <w:r>
        <w:t>480-ФЗ, которым внесены поправки в основы законодательства о нотариате.</w:t>
      </w:r>
    </w:p>
    <w:p w:rsidR="006C0FAA" w:rsidRDefault="00C235A1">
      <w:pPr>
        <w:pStyle w:val="1"/>
        <w:shd w:val="clear" w:color="auto" w:fill="auto"/>
        <w:ind w:left="300" w:firstLine="580"/>
      </w:pPr>
      <w:r>
        <w:t>Согласно изменениям, обратиться к нотариусу можно будет через Единый портал государственных услуг.</w:t>
      </w:r>
    </w:p>
    <w:p w:rsidR="006C0FAA" w:rsidRDefault="00C235A1">
      <w:pPr>
        <w:pStyle w:val="1"/>
        <w:shd w:val="clear" w:color="auto" w:fill="auto"/>
        <w:ind w:firstLine="860"/>
      </w:pPr>
      <w:r>
        <w:t>К нотариусу можно будет обратиться онлайн с целью:</w:t>
      </w:r>
    </w:p>
    <w:p w:rsidR="006C0FAA" w:rsidRDefault="00C235A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860"/>
      </w:pPr>
      <w:r>
        <w:t xml:space="preserve">подтверждения верности перевода с </w:t>
      </w:r>
      <w:r>
        <w:t>одного языка на другой;</w:t>
      </w:r>
    </w:p>
    <w:p w:rsidR="006C0FAA" w:rsidRDefault="00C235A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860"/>
      </w:pPr>
      <w:r>
        <w:t>передачи электронных документов иному лицу;</w:t>
      </w:r>
      <w:bookmarkStart w:id="0" w:name="_GoBack"/>
      <w:bookmarkEnd w:id="0"/>
    </w:p>
    <w:p w:rsidR="006C0FAA" w:rsidRDefault="00C235A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860"/>
      </w:pPr>
      <w:r>
        <w:t>совершения исполнительной надписи в виде электронного документа;</w:t>
      </w:r>
    </w:p>
    <w:p w:rsidR="006C0FAA" w:rsidRDefault="00C235A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860"/>
      </w:pPr>
      <w:r>
        <w:t>принятия на хранение электронных документов;</w:t>
      </w:r>
    </w:p>
    <w:p w:rsidR="006C0FAA" w:rsidRDefault="00C235A1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860"/>
      </w:pPr>
      <w:r>
        <w:t>осмотра информации в интернете.</w:t>
      </w:r>
    </w:p>
    <w:p w:rsidR="006C0FAA" w:rsidRDefault="00C235A1">
      <w:pPr>
        <w:pStyle w:val="1"/>
        <w:shd w:val="clear" w:color="auto" w:fill="auto"/>
        <w:ind w:left="300" w:firstLine="580"/>
      </w:pPr>
      <w:r>
        <w:t>Обязательным условием возможного совершения та</w:t>
      </w:r>
      <w:r>
        <w:t>ких действий является отсутствие требований к установлению волеизъявления обратившегося лица при совершении нотариального действия.</w:t>
      </w:r>
    </w:p>
    <w:p w:rsidR="006C0FAA" w:rsidRDefault="00C235A1">
      <w:pPr>
        <w:pStyle w:val="1"/>
        <w:shd w:val="clear" w:color="auto" w:fill="auto"/>
        <w:spacing w:after="580"/>
        <w:ind w:left="300" w:firstLine="580"/>
      </w:pP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3956050</wp:posOffset>
            </wp:positionH>
            <wp:positionV relativeFrom="paragraph">
              <wp:posOffset>850900</wp:posOffset>
            </wp:positionV>
            <wp:extent cx="3145790" cy="166433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4579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основании изложенного, переписка в социальных сетях, подтвержденная нотариусом может быть использована в качестве </w:t>
      </w:r>
      <w:r>
        <w:t>доказательства, например, для взыскания денежного долга, об условиях возврата которого стороны условились в социальных сетях.</w:t>
      </w:r>
    </w:p>
    <w:p w:rsidR="006C0FAA" w:rsidRDefault="00C235A1">
      <w:pPr>
        <w:pStyle w:val="1"/>
        <w:shd w:val="clear" w:color="auto" w:fill="auto"/>
        <w:spacing w:after="140"/>
        <w:ind w:firstLine="300"/>
        <w:jc w:val="both"/>
      </w:pPr>
      <w:r>
        <w:t>И.о. прокурора района</w:t>
      </w:r>
    </w:p>
    <w:p w:rsidR="006C0FAA" w:rsidRDefault="00C235A1">
      <w:pPr>
        <w:pStyle w:val="1"/>
        <w:shd w:val="clear" w:color="auto" w:fill="auto"/>
        <w:spacing w:after="180"/>
        <w:ind w:firstLine="30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8890</wp:posOffset>
            </wp:positionH>
            <wp:positionV relativeFrom="paragraph">
              <wp:posOffset>203200</wp:posOffset>
            </wp:positionV>
            <wp:extent cx="316865" cy="786130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686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старший советник юстиции</w:t>
      </w:r>
    </w:p>
    <w:sectPr w:rsidR="006C0FAA">
      <w:pgSz w:w="11900" w:h="16840"/>
      <w:pgMar w:top="171" w:right="534" w:bottom="0" w:left="13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A1" w:rsidRDefault="00C235A1">
      <w:r>
        <w:separator/>
      </w:r>
    </w:p>
  </w:endnote>
  <w:endnote w:type="continuationSeparator" w:id="0">
    <w:p w:rsidR="00C235A1" w:rsidRDefault="00C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A1" w:rsidRDefault="00C235A1"/>
  </w:footnote>
  <w:footnote w:type="continuationSeparator" w:id="0">
    <w:p w:rsidR="00C235A1" w:rsidRDefault="00C23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097F"/>
    <w:multiLevelType w:val="multilevel"/>
    <w:tmpl w:val="D9786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AA"/>
    <w:rsid w:val="005224A2"/>
    <w:rsid w:val="006C0FAA"/>
    <w:rsid w:val="00C2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D2B"/>
  <w15:docId w15:val="{C46351DA-3639-4E24-AFCA-AB2046F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2020-11-06T06:51:00Z</dcterms:created>
  <dcterms:modified xsi:type="dcterms:W3CDTF">2020-11-06T06:53:00Z</dcterms:modified>
</cp:coreProperties>
</file>