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DA" w:rsidRPr="004D0DA4" w:rsidRDefault="00B12FDA" w:rsidP="00B12FDA">
      <w:pPr>
        <w:spacing w:after="0" w:line="340" w:lineRule="atLeast"/>
        <w:ind w:firstLine="709"/>
        <w:jc w:val="center"/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</w:pPr>
      <w:r w:rsidRPr="004D0DA4"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  <w:t>Прокуратура МР «Рутульский район» направляю следующую информацию:</w:t>
      </w:r>
    </w:p>
    <w:p w:rsidR="00B12FDA" w:rsidRDefault="00B12FDA" w:rsidP="00B12FDA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B12FDA" w:rsidRPr="00DC2C50" w:rsidRDefault="00B12FDA" w:rsidP="00B12FDA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ТЕРРОРИЗМ (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Terrorism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) – один из вариантов тактики политической борьбы, связанный с применением идеологически мотивированного насилия.</w:t>
      </w:r>
    </w:p>
    <w:p w:rsidR="00B12FDA" w:rsidRPr="00DC2C50" w:rsidRDefault="00B12FDA" w:rsidP="00B12FDA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Суть терроризма – насилие с целью устрашения. Субъект террористического насилия – отдельные лица или неправительственные организации. Объект насилия – власть в лице отдельных государственных служащих или общество в лице отдельных граждан (в том числе иностранцев, или госслужащих иных государств). Кроме того – частное и государственное имущество, инфраструктуры, системы жизнеобеспечения. Цель насилия – добиться желательного для террористов развития событий – революции, дестабилизации общества, развязывания войны с иностранным государством, обретения независимости некоторой территорией, падения престижа власти, политических уступок со стороны власти и т.д.</w:t>
      </w:r>
    </w:p>
    <w:p w:rsidR="00B12FDA" w:rsidRPr="00DC2C50" w:rsidRDefault="00B12FDA" w:rsidP="00B12FDA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Определение терроризма представляется непростой задачей. Формы и методы террористической деятельности существенно менялись со временем. Это явление имеет устойчивую негативную оценку, что порождает произвольное толкование. С одной стороны, существует тенденция неоправданно расширенной трактовки, когда некоторые политические силы без достаточных оснований называют террористами своих противников. С другой – неоправданного сужения. Сами террористы склонны называть себя солдатами, партизанами, диверсантами в тылу противника и т.д. Отсюда трудности как юридически-правовых дефиниций, так и общетеоретического осмысления терроризма.</w:t>
      </w:r>
    </w:p>
    <w:p w:rsidR="00B12FDA" w:rsidRPr="00DC2C50" w:rsidRDefault="00B12FDA" w:rsidP="00B12FDA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         Законодатели разных стран не пришли к единому определению терроризма. Исследуя и обобщая деяния и признаки составов преступлений террористической направленности, записанных в Уголовных кодексах государств – участников СНГ,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В.П.Емельянов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конструирует следующее определение терроризма: терроризм – это публично совершаемые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общеопасные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действия или угрозы таковыми, направленные на устрашение населения или социальных групп, в целях прямого или косвенного воздействия на принятие какого-либо решения или отказ от него в интересах террористов. </w:t>
      </w:r>
    </w:p>
    <w:p w:rsidR="00B12FDA" w:rsidRPr="00DC2C50" w:rsidRDefault="00B12FDA" w:rsidP="00B12FDA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Терроризм связан с более общим, родовым для него понятием террора. Террор – способ управления обществом посредством превентивного устрашения. К этому способу политического действия могут прибегать как государство, так и организации (или силы) ставящие перед собой политические цели. Многие годы тактика превентивного устрашения, вне зависимости от характера субъекта террористического действия, обозначалась общим понятием террор. В 1970–1980-х сложилось терминологическое различение террора и терроризма. Сегодня «террор» трактуется как 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lastRenderedPageBreak/>
        <w:t>нелегитимное насилие со стороны государства по отношению к обществу в целом либо к диссидентам и оппозиции. «Терроризм» – практика нелегитимного насилия, реализуемая противостоящими государству силами и организациями.</w:t>
      </w:r>
    </w:p>
    <w:p w:rsidR="00B12FDA" w:rsidRDefault="00B12FDA" w:rsidP="00B12FDA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Террор опирается на насилие и достигает своих целей путем демонстративного физического подавления любых сколько-нибудь активных противников с тем, чтобы запугать и лишить воли к сопротивлению всех потенциальных противников власти. Важно подчеркнуть, террор – политика превентивного насилия и это отличает его от самых жестких репрессий по отношению к нарушителям законов. К террору прибегает власть, стремящаяся радикальным образом изменить существующий порядок вещей. </w:t>
      </w:r>
    </w:p>
    <w:p w:rsidR="00B12FDA" w:rsidRPr="00DC2C50" w:rsidRDefault="00B12FDA" w:rsidP="00B12FDA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 таких случаях, как иностранное завоевание, или социальная революция, или утверждение авторитаризма в обществе с демократическими традициями – то есть всякий раз, когда политическая реальность изменяется радикально, и эти перемены неизбежно вызывают сопротивление значительной части общества – в арсенале политических стратегий новой власти лежит политика террора.</w:t>
      </w:r>
    </w:p>
    <w:p w:rsidR="00B12FDA" w:rsidRPr="00DC2C50" w:rsidRDefault="00B12FDA" w:rsidP="00B12FDA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Слова «терроризм», «террорист», «теракт» представляют собой кальки с английского (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terrorism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,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terrorist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,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act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of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terrorism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). По своему исходному смыслу, все они связаны с террором, как политикой устрашения. Но здесь решающее значение приобретают различия. Прежде всего, субъектом террористической деятельности, то есть террористом, как правило, является не государство, а организации, ставящие перед собой политические цели.</w:t>
      </w:r>
    </w:p>
    <w:p w:rsidR="00B12FDA" w:rsidRPr="00DC2C50" w:rsidRDefault="00B12FDA" w:rsidP="00B12FDA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Подводя итоги хочется обратиться к главам администраций сельских поселений района, руководителям учреждений и организаций о необходимости активизировать работу в части профилактические терроризма и экстремизма, проводить совещания, круглые столы, семинары.</w:t>
      </w:r>
    </w:p>
    <w:p w:rsidR="00B12FDA" w:rsidRPr="00DC2C50" w:rsidRDefault="00B12FDA" w:rsidP="00B12FDA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Гражданам района в случае обнаружения подозрительных людей, предметов, транспортных средств разъясняем право обращения с соответствующей информацией в правоохранительные органы района.</w:t>
      </w:r>
    </w:p>
    <w:p w:rsidR="00D456A3" w:rsidRDefault="00D456A3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bookmarkStart w:id="0" w:name="_GoBack"/>
      <w:bookmarkEnd w:id="0"/>
    </w:p>
    <w:p w:rsidR="009D48B5" w:rsidRDefault="009D48B5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B5279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Прокурор района                                                                        Н.Х. Рагимов</w:t>
      </w:r>
    </w:p>
    <w:p w:rsidR="00600B17" w:rsidRPr="009D48B5" w:rsidRDefault="00600B17" w:rsidP="009D48B5"/>
    <w:sectPr w:rsidR="00600B17" w:rsidRPr="009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4A"/>
    <w:rsid w:val="001C5A1D"/>
    <w:rsid w:val="003E68D5"/>
    <w:rsid w:val="00600B17"/>
    <w:rsid w:val="0060394D"/>
    <w:rsid w:val="00657041"/>
    <w:rsid w:val="007E4E83"/>
    <w:rsid w:val="009D48B5"/>
    <w:rsid w:val="00B12FDA"/>
    <w:rsid w:val="00C46E23"/>
    <w:rsid w:val="00C75C40"/>
    <w:rsid w:val="00D456A3"/>
    <w:rsid w:val="00F932E1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40A1"/>
  <w15:chartTrackingRefBased/>
  <w15:docId w15:val="{5E86ABC6-B72D-4970-AFF2-7733F71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2</cp:revision>
  <dcterms:created xsi:type="dcterms:W3CDTF">2020-01-09T11:40:00Z</dcterms:created>
  <dcterms:modified xsi:type="dcterms:W3CDTF">2020-01-09T11:40:00Z</dcterms:modified>
</cp:coreProperties>
</file>